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9" w:rsidRDefault="00AF3F29" w:rsidP="00AF3F2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сообщение.</w:t>
      </w:r>
    </w:p>
    <w:p w:rsidR="00AF3F29" w:rsidRDefault="00AF3F29" w:rsidP="00AF3F29">
      <w:pPr>
        <w:ind w:firstLine="709"/>
        <w:jc w:val="both"/>
        <w:rPr>
          <w:sz w:val="28"/>
          <w:szCs w:val="28"/>
        </w:rPr>
      </w:pPr>
    </w:p>
    <w:p w:rsidR="00AF3F29" w:rsidRDefault="00AF3F29" w:rsidP="00AF3F29">
      <w:pPr>
        <w:ind w:firstLine="709"/>
        <w:jc w:val="both"/>
        <w:rPr>
          <w:sz w:val="28"/>
          <w:szCs w:val="28"/>
        </w:rPr>
      </w:pPr>
      <w:proofErr w:type="gramStart"/>
      <w:r w:rsidRPr="00DC52D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уменьшения и </w:t>
      </w:r>
      <w:r w:rsidRPr="00DC52DC">
        <w:rPr>
          <w:sz w:val="28"/>
          <w:szCs w:val="28"/>
        </w:rPr>
        <w:t xml:space="preserve">продолжения реализации мер по масштабной борьбе с распространением новой </w:t>
      </w:r>
      <w:proofErr w:type="spellStart"/>
      <w:r w:rsidRPr="00DC52DC">
        <w:rPr>
          <w:sz w:val="28"/>
          <w:szCs w:val="28"/>
        </w:rPr>
        <w:t>коронавирусной</w:t>
      </w:r>
      <w:proofErr w:type="spellEnd"/>
      <w:r w:rsidRPr="00DC52DC">
        <w:rPr>
          <w:sz w:val="28"/>
          <w:szCs w:val="28"/>
        </w:rPr>
        <w:t xml:space="preserve"> инфекции (COVID-19) на территории Орловской области</w:t>
      </w:r>
      <w:r>
        <w:rPr>
          <w:sz w:val="28"/>
          <w:szCs w:val="28"/>
        </w:rPr>
        <w:t>,</w:t>
      </w:r>
      <w:r w:rsidRPr="00DC52DC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Решением регионального оперативного штаба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58756A">
        <w:rPr>
          <w:sz w:val="28"/>
          <w:szCs w:val="28"/>
        </w:rPr>
        <w:t xml:space="preserve">-2019) </w:t>
      </w:r>
      <w:r>
        <w:rPr>
          <w:sz w:val="28"/>
          <w:szCs w:val="28"/>
        </w:rPr>
        <w:t>на территории Орловской области от 1 октября 2020 года внесены изменения в постановление Правительства Орловской области от 8 мая 2020 года № 287 «Об утверждении</w:t>
      </w:r>
      <w:proofErr w:type="gramEnd"/>
      <w:r>
        <w:rPr>
          <w:sz w:val="28"/>
          <w:szCs w:val="28"/>
        </w:rPr>
        <w:t xml:space="preserve"> Перечня организаций (работодателей и их работников), деятельность которых не приостановлена», а именно пункт 22 приложения 1 изложен в новой нижеприведенной редакции:</w:t>
      </w:r>
    </w:p>
    <w:p w:rsidR="00AF3F29" w:rsidRPr="00AF3F29" w:rsidRDefault="00AF3F29" w:rsidP="00AF3F29">
      <w:pPr>
        <w:ind w:firstLine="709"/>
        <w:jc w:val="both"/>
        <w:rPr>
          <w:b/>
          <w:sz w:val="28"/>
          <w:szCs w:val="28"/>
        </w:rPr>
      </w:pPr>
      <w:proofErr w:type="gramStart"/>
      <w:r w:rsidRPr="00AF3F29">
        <w:rPr>
          <w:b/>
          <w:sz w:val="28"/>
          <w:szCs w:val="28"/>
        </w:rPr>
        <w:t>«Организации общественного питания, при условии расстановки перегородок или расстановки столов на расстоянии 1,5 - 2 метров друг от друга, а также осуществлении мероприятий по обеззараживанию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AF3F29">
        <w:rPr>
          <w:b/>
          <w:sz w:val="28"/>
          <w:szCs w:val="28"/>
        </w:rPr>
        <w:t>рециркуляторов</w:t>
      </w:r>
      <w:proofErr w:type="spellEnd"/>
      <w:r w:rsidRPr="00AF3F29">
        <w:rPr>
          <w:b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оборудование, за исключением проведения торжественных, массовых или досуговых мероприятий».</w:t>
      </w:r>
      <w:proofErr w:type="gramEnd"/>
    </w:p>
    <w:p w:rsidR="00AF3F29" w:rsidRDefault="00AF3F29" w:rsidP="00AF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Просьба обеспечить неукоснительное выполнение соответствующих мероприятий. </w:t>
      </w:r>
    </w:p>
    <w:p w:rsidR="00D1733E" w:rsidRDefault="00D1733E">
      <w:bookmarkStart w:id="0" w:name="_GoBack"/>
      <w:bookmarkEnd w:id="0"/>
    </w:p>
    <w:sectPr w:rsidR="00D1733E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C"/>
    <w:rsid w:val="0037194C"/>
    <w:rsid w:val="00AA5F0A"/>
    <w:rsid w:val="00AF3F29"/>
    <w:rsid w:val="00B56A29"/>
    <w:rsid w:val="00B8780C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2020-10-08T06:02:00Z</dcterms:created>
  <dcterms:modified xsi:type="dcterms:W3CDTF">2020-10-08T06:03:00Z</dcterms:modified>
</cp:coreProperties>
</file>